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Relationship Id="rId2" Type="http://schemas.openxmlformats.org/package/2006/relationships/metadata/core-properties" Target="docProps/core.xml"/>
<Relationship Id="rId3" Type="http://schemas.openxmlformats.org/officeDocument/2006/relationships/extended-properties" Target="docProps/app.xml"/>
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spacing w:before="0" w:after="40" w:line="264" w:lineRule="auto"/>
      </w:pPr>
      <w:r>
        <w:rPr>
          <w:b/>
          <w:bCs/>
          <w:sz w:val="34"/>
          <w:szCs w:val="34"/>
        </w:rPr>
        <w:t xml:space="preserve">Hector Diaz</w:t>
      </w:r>
      <w:r>
        <w:t xml:space="preserve">   </w:t>
      </w:r>
      <w:r>
        <w:rPr>
          <w:b/>
          <w:bCs/>
          <w:color w:val="1A73E8"/>
          <w:sz w:val="22"/>
          <w:szCs w:val="22"/>
        </w:rPr>
        <w:t xml:space="preserve">Junior SOC Analyst</w:t>
      </w:r>
    </w:p>
    <w:p>
      <w:pPr>
        <w:pBdr>
          <w:bottom w:val="single" w:sz="6" w:space="2" w:color="DADCE0"/>
        </w:pBdr>
        <w:spacing w:before="0" w:after="60" w:line="264" w:lineRule="auto"/>
      </w:pPr>
      <w:r>
        <w:rPr>
          <w:color w:val="5F6368"/>
          <w:sz w:val="19"/>
          <w:szCs w:val="19"/>
        </w:rPr>
        <w:t xml:space="preserve">San Antonio, TX  ·  hector.diaz@gmail.com  ·  +1 210-555-0139  ·  linkedin.com/in/hectordiaz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Profile Summary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rPr>
          <w:b/>
          <w:bCs/>
        </w:rPr>
        <w:t xml:space="preserve">Junior SOC Analyst</w:t>
      </w:r>
      <w:r>
        <w:t xml:space="preserve">, </w:t>
      </w:r>
      <w:r>
        <w:rPr>
          <w:b/>
          <w:bCs/>
        </w:rPr>
        <w:t xml:space="preserve">2 years</w:t>
      </w:r>
      <w:r>
        <w:t xml:space="preserve"> on the </w:t>
      </w:r>
      <w:r>
        <w:rPr>
          <w:b/>
          <w:bCs/>
        </w:rPr>
        <w:t xml:space="preserve">overnight tier-1 shift</w:t>
      </w:r>
      <w:r>
        <w:t xml:space="preserve"> of a </w:t>
      </w:r>
      <w:r>
        <w:rPr>
          <w:b/>
          <w:bCs/>
        </w:rPr>
        <w:t xml:space="preserve">24/7 MSSP</w:t>
      </w:r>
      <w:r>
        <w:t xml:space="preserve"> covering </w:t>
      </w:r>
      <w:r>
        <w:rPr>
          <w:b/>
          <w:bCs/>
        </w:rPr>
        <w:t xml:space="preserve">hosting and e-commerce clients</w:t>
      </w:r>
      <w:r>
        <w:t xml:space="preserve">, focused on </w:t>
      </w:r>
      <w:r>
        <w:rPr>
          <w:b/>
          <w:bCs/>
        </w:rPr>
        <w:t xml:space="preserve">alert triage, phishing reports, and first-look endpoint checks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Uses SIEM (</w:t>
      </w:r>
      <w:r>
        <w:rPr>
          <w:b/>
          <w:bCs/>
        </w:rPr>
        <w:t xml:space="preserve">Splunk</w:t>
      </w:r>
      <w:r>
        <w:t xml:space="preserve">), EDR (</w:t>
      </w:r>
      <w:r>
        <w:rPr>
          <w:b/>
          <w:bCs/>
        </w:rPr>
        <w:t xml:space="preserve">Defender for Endpoint</w:t>
      </w:r>
      <w:r>
        <w:t xml:space="preserve">), case tracking (</w:t>
      </w:r>
      <w:r>
        <w:rPr>
          <w:b/>
          <w:bCs/>
        </w:rPr>
        <w:t xml:space="preserve">ServiceNow SIR</w:t>
      </w:r>
      <w:r>
        <w:t xml:space="preserve">), email security (</w:t>
      </w:r>
      <w:r>
        <w:rPr>
          <w:b/>
          <w:bCs/>
        </w:rPr>
        <w:t xml:space="preserve">Proofpoint TRAP</w:t>
      </w:r>
      <w:r>
        <w:t xml:space="preserve">), and sandboxing (</w:t>
      </w:r>
      <w:r>
        <w:rPr>
          <w:b/>
          <w:bCs/>
        </w:rPr>
        <w:t xml:space="preserve">ANY.RUN</w:t>
      </w:r>
      <w:r>
        <w:t xml:space="preserve">) every shift, with beginner KQL and PowerShell.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Building depth in </w:t>
      </w:r>
      <w:r>
        <w:rPr>
          <w:b/>
          <w:bCs/>
        </w:rPr>
        <w:t xml:space="preserve">SPL log searches</w:t>
      </w:r>
      <w:r>
        <w:t xml:space="preserve">, </w:t>
      </w:r>
      <w:r>
        <w:rPr>
          <w:b/>
          <w:bCs/>
        </w:rPr>
        <w:t xml:space="preserve">email header analysis</w:t>
      </w:r>
      <w:r>
        <w:t xml:space="preserve">, and </w:t>
      </w:r>
      <w:r>
        <w:rPr>
          <w:b/>
          <w:bCs/>
        </w:rPr>
        <w:t xml:space="preserve">IOC enrichment</w:t>
      </w:r>
      <w:r>
        <w:t xml:space="preserve">, working from </w:t>
      </w:r>
      <w:r>
        <w:rPr>
          <w:b/>
          <w:bCs/>
        </w:rPr>
        <w:t xml:space="preserve">the tier-1 runbooks</w:t>
      </w:r>
      <w:r>
        <w:t xml:space="preserve"> so tier 2 receives </w:t>
      </w:r>
      <w:r>
        <w:rPr>
          <w:b/>
          <w:bCs/>
        </w:rPr>
        <w:t xml:space="preserve">escalations with the timeline already built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Shares the night shift with </w:t>
      </w:r>
      <w:r>
        <w:rPr>
          <w:b/>
          <w:bCs/>
        </w:rPr>
        <w:t xml:space="preserve">3 tier-1 peers and 2 tier-2 analysts</w:t>
      </w:r>
      <w:r>
        <w:t xml:space="preserve">, calls </w:t>
      </w:r>
      <w:r>
        <w:rPr>
          <w:b/>
          <w:bCs/>
        </w:rPr>
        <w:t xml:space="preserve">client IT contacts</w:t>
      </w:r>
      <w:r>
        <w:t xml:space="preserve"> when a host needs isolating, and brings </w:t>
      </w:r>
      <w:r>
        <w:rPr>
          <w:b/>
          <w:bCs/>
        </w:rPr>
        <w:t xml:space="preserve">noisy-rule examples</w:t>
      </w:r>
      <w:r>
        <w:t xml:space="preserve"> to the </w:t>
      </w:r>
      <w:r>
        <w:rPr>
          <w:b/>
          <w:bCs/>
        </w:rPr>
        <w:t xml:space="preserve">weekly tuning meeting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Keeps the </w:t>
      </w:r>
      <w:r>
        <w:rPr>
          <w:b/>
          <w:bCs/>
        </w:rPr>
        <w:t xml:space="preserve">shift handover template</w:t>
      </w:r>
      <w:r>
        <w:t xml:space="preserve"> and </w:t>
      </w:r>
      <w:r>
        <w:rPr>
          <w:b/>
          <w:bCs/>
        </w:rPr>
        <w:t xml:space="preserve">5 phishing runbooks</w:t>
      </w:r>
      <w:r>
        <w:t xml:space="preserve"> up to date, runs a </w:t>
      </w:r>
      <w:r>
        <w:rPr>
          <w:b/>
          <w:bCs/>
        </w:rPr>
        <w:t xml:space="preserve">weekly Security+ study group</w:t>
      </w:r>
      <w:r>
        <w:t xml:space="preserve"> for 4 Rackspace support engineers, and is preparing for </w:t>
      </w:r>
      <w:r>
        <w:rPr>
          <w:b/>
          <w:bCs/>
        </w:rPr>
        <w:t xml:space="preserve">CySA+</w:t>
      </w:r>
      <w:r>
        <w:t xml:space="preserve">.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Technical Skills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SIEM &amp; Query Languages:</w:t>
      </w:r>
      <w:r>
        <w:tab/>
      </w:r>
      <w:r>
        <w:t xml:space="preserve">Splunk Enterprise Security (SPL, saved searches), Microsoft Sentinel (KQL basics)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EDR &amp; Endpoint Security:</w:t>
      </w:r>
      <w:r>
        <w:tab/>
      </w:r>
      <w:r>
        <w:t xml:space="preserve">Microsoft Defender for Endpoint (device isolation, timeline), CrowdStrike Falcon (triage), Sysmon (basics)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Threat Intel &amp; Frameworks:</w:t>
      </w:r>
      <w:r>
        <w:tab/>
      </w:r>
      <w:r>
        <w:t xml:space="preserve">MISP, VirusTotal, AbuseIPDB, MITRE ATT&amp;CK (basics)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Incident Response &amp; Forensics:</w:t>
      </w:r>
      <w:r>
        <w:tab/>
      </w:r>
      <w:r>
        <w:t xml:space="preserve">NIST SP 800-61, incident timelines, evidence notes, Sysinternals (Autoruns, Process Explorer)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Network &amp; Cloud Telemetry:</w:t>
      </w:r>
      <w:r>
        <w:tab/>
      </w:r>
      <w:r>
        <w:t xml:space="preserve">Firewall and proxy logs, DNS queries, Microsoft Entra ID sign-in logs, Wireshark (basics)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Email Security &amp; Malware Analysis:</w:t>
      </w:r>
      <w:r>
        <w:t xml:space="preserve"> </w:t>
      </w:r>
      <w:r>
        <w:t xml:space="preserve">Proofpoint (TRAP), Defender for Office 365, ANY.RUN, urlscan.io, header analysis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SOAR, Scripting &amp; Case Management:</w:t>
      </w:r>
      <w:r>
        <w:t xml:space="preserve"> </w:t>
      </w:r>
      <w:r>
        <w:t xml:space="preserve">ServiceNow SIR, PowerShell, Python (basics), Confluence runbooks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Education</w:t>
      </w:r>
    </w:p>
    <w:p>
      <w:pPr>
        <w:tabs>
          <w:tab w:val="right" w:pos="10224"/>
        </w:tabs>
        <w:spacing w:before="80" w:after="40" w:line="264" w:lineRule="auto"/>
      </w:pPr>
      <w:r>
        <w:rPr>
          <w:b/>
          <w:bCs/>
          <w:sz w:val="21"/>
          <w:szCs w:val="21"/>
        </w:rPr>
        <w:t xml:space="preserve">University of Texas at San Antonio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B.S. in Cybersecurity</w:t>
      </w:r>
      <w:r>
        <w:tab/>
      </w:r>
      <w:r>
        <w:rPr>
          <w:color w:val="5F6368"/>
          <w:sz w:val="19"/>
          <w:szCs w:val="19"/>
        </w:rPr>
        <w:t xml:space="preserve">San Antonio, TX · Aug 2019 to May 2023</w:t>
      </w:r>
    </w:p>
    <w:p>
      <w:pPr>
        <w:tabs>
          <w:tab w:val="right" w:pos="10224"/>
        </w:tabs>
        <w:spacing w:before="80" w:after="40" w:line="264" w:lineRule="auto"/>
      </w:pPr>
      <w:r>
        <w:rPr>
          <w:b/>
          <w:bCs/>
          <w:sz w:val="21"/>
          <w:szCs w:val="21"/>
        </w:rPr>
        <w:t xml:space="preserve">CompTIA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Security+ certification</w:t>
      </w:r>
      <w:r>
        <w:tab/>
      </w:r>
      <w:r>
        <w:rPr>
          <w:color w:val="5F6368"/>
          <w:sz w:val="19"/>
          <w:szCs w:val="19"/>
        </w:rPr>
        <w:t xml:space="preserve">San Antonio, TX · Apr 2024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Work Experience</w:t>
      </w:r>
    </w:p>
    <w:p>
      <w:pPr>
        <w:keepNext/>
        <w:tabs>
          <w:tab w:val="right" w:pos="10224"/>
        </w:tabs>
        <w:spacing w:before="140" w:after="40" w:line="264" w:lineRule="auto"/>
      </w:pPr>
      <w:r>
        <w:rPr>
          <w:b/>
          <w:bCs/>
          <w:sz w:val="21"/>
          <w:szCs w:val="21"/>
        </w:rPr>
        <w:t xml:space="preserve">Rackspace Technology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Junior SOC Analyst</w:t>
      </w:r>
      <w:r>
        <w:tab/>
      </w:r>
      <w:r>
        <w:rPr>
          <w:color w:val="5F6368"/>
          <w:sz w:val="19"/>
          <w:szCs w:val="19"/>
        </w:rPr>
        <w:t xml:space="preserve">San Antonio, TX · Sep 2024 to Present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Triaged the overnight </w:t>
      </w:r>
      <w:r>
        <w:rPr>
          <w:b/>
          <w:bCs/>
        </w:rPr>
        <w:t xml:space="preserve">Splunk</w:t>
      </w:r>
      <w:r>
        <w:t xml:space="preserve"> and </w:t>
      </w:r>
      <w:r>
        <w:rPr>
          <w:b/>
          <w:bCs/>
        </w:rPr>
        <w:t xml:space="preserve">Defender for Endpoint</w:t>
      </w:r>
      <w:r>
        <w:t xml:space="preserve"> queue for 27 hosting clients, closing false positives with notes and escalating real threats within the 20-minute SLA </w:t>
      </w:r>
      <w:r>
        <w:rPr>
          <w:b/>
          <w:bCs/>
        </w:rPr>
        <w:t xml:space="preserve">96%</w:t>
      </w:r>
      <w:r>
        <w:t xml:space="preserve"> of the time.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Cleared the user-reported phishing queue for 9 clients, checking headers and opening attachments in </w:t>
      </w:r>
      <w:r>
        <w:rPr>
          <w:b/>
          <w:bCs/>
        </w:rPr>
        <w:t xml:space="preserve">ANY.RUN</w:t>
      </w:r>
      <w:r>
        <w:t xml:space="preserve">, then pulling </w:t>
      </w:r>
      <w:r>
        <w:rPr>
          <w:b/>
          <w:bCs/>
        </w:rPr>
        <w:t xml:space="preserve">38 live campaigns</w:t>
      </w:r>
      <w:r>
        <w:t xml:space="preserve"> from every affected mailbox with </w:t>
      </w:r>
      <w:r>
        <w:rPr>
          <w:b/>
          <w:bCs/>
        </w:rPr>
        <w:t xml:space="preserve">Proofpoint TRAP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Built </w:t>
      </w:r>
      <w:r>
        <w:rPr>
          <w:b/>
          <w:bCs/>
        </w:rPr>
        <w:t xml:space="preserve">SPL</w:t>
      </w:r>
      <w:r>
        <w:t xml:space="preserve"> searches that join firewall, proxy, and DNS logs by host, cutting the time to put together an escalation timeline from 42 minutes to </w:t>
      </w:r>
      <w:r>
        <w:rPr>
          <w:b/>
          <w:bCs/>
        </w:rPr>
        <w:t xml:space="preserve">16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Ran a weekly IOC sweep of client </w:t>
      </w:r>
      <w:r>
        <w:rPr>
          <w:b/>
          <w:bCs/>
        </w:rPr>
        <w:t xml:space="preserve">Splunk</w:t>
      </w:r>
      <w:r>
        <w:t xml:space="preserve"> data from the intel team's </w:t>
      </w:r>
      <w:r>
        <w:rPr>
          <w:b/>
          <w:bCs/>
        </w:rPr>
        <w:t xml:space="preserve">MISP</w:t>
      </w:r>
      <w:r>
        <w:t xml:space="preserve"> feed, enriching hits in </w:t>
      </w:r>
      <w:r>
        <w:rPr>
          <w:b/>
          <w:bCs/>
        </w:rPr>
        <w:t xml:space="preserve">VirusTotal</w:t>
      </w:r>
      <w:r>
        <w:t xml:space="preserve">, which found </w:t>
      </w:r>
      <w:r>
        <w:rPr>
          <w:b/>
          <w:bCs/>
        </w:rPr>
        <w:t xml:space="preserve">3 infected hosts</w:t>
      </w:r>
      <w:r>
        <w:t xml:space="preserve"> still beaconing to known C2 servers.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Tracked a month of false positives on the impossible-travel rule, then proposed </w:t>
      </w:r>
      <w:r>
        <w:rPr>
          <w:b/>
          <w:bCs/>
        </w:rPr>
        <w:t xml:space="preserve">Splunk</w:t>
      </w:r>
      <w:r>
        <w:t xml:space="preserve"> exclusions for corporate VPN egress IPs that tier 2 approved, cutting overnight alert volume by </w:t>
      </w:r>
      <w:r>
        <w:rPr>
          <w:b/>
          <w:bCs/>
        </w:rPr>
        <w:t xml:space="preserve">17%</w:t>
      </w:r>
      <w:r>
        <w:t xml:space="preserve">.</w:t>
      </w:r>
    </w:p>
    <w:p>
      <w:pPr>
        <w:keepNext/>
        <w:tabs>
          <w:tab w:val="right" w:pos="10224"/>
        </w:tabs>
        <w:spacing w:before="140" w:after="40" w:line="264" w:lineRule="auto"/>
      </w:pPr>
      <w:r>
        <w:rPr>
          <w:b/>
          <w:bCs/>
          <w:sz w:val="21"/>
          <w:szCs w:val="21"/>
        </w:rPr>
        <w:t xml:space="preserve">Best Buy Geek Squad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Advanced Repair Agent</w:t>
      </w:r>
      <w:r>
        <w:tab/>
      </w:r>
      <w:r>
        <w:rPr>
          <w:color w:val="5F6368"/>
          <w:sz w:val="19"/>
          <w:szCs w:val="19"/>
        </w:rPr>
        <w:t xml:space="preserve">San Antonio, TX · Jul 2020 to Aug 2024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Removed malware from </w:t>
      </w:r>
      <w:r>
        <w:rPr>
          <w:b/>
          <w:bCs/>
        </w:rPr>
        <w:t xml:space="preserve">about 640 customer PCs</w:t>
      </w:r>
      <w:r>
        <w:t xml:space="preserve">, tracing persistence through services, Run keys, and scheduled tasks with </w:t>
      </w:r>
      <w:r>
        <w:rPr>
          <w:b/>
          <w:bCs/>
        </w:rPr>
        <w:t xml:space="preserve">Sysinternals Autoruns</w:t>
      </w:r>
      <w:r>
        <w:t xml:space="preserve"> and Process Explorer, and reimaging only when cleanup failed.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Worked </w:t>
      </w:r>
      <w:r>
        <w:rPr>
          <w:b/>
          <w:bCs/>
        </w:rPr>
        <w:t xml:space="preserve">11 ransomware cases</w:t>
      </w:r>
      <w:r>
        <w:t xml:space="preserve"> for small-business customers, unplugging infected machines, imaging drives for their insurer, and restoring from backups so most offices were back up the next morning.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Wrote a </w:t>
      </w:r>
      <w:r>
        <w:rPr>
          <w:b/>
          <w:bCs/>
        </w:rPr>
        <w:t xml:space="preserve">PowerShell</w:t>
      </w:r>
      <w:r>
        <w:t xml:space="preserve"> intake script that dumps running processes, startup items, and browser extensions into one report, cutting diagnosis time per PC from 47 minutes to </w:t>
      </w:r>
      <w:r>
        <w:rPr>
          <w:b/>
          <w:bCs/>
        </w:rPr>
        <w:t xml:space="preserve">18</w:t>
      </w:r>
      <w:r>
        <w:t xml:space="preserve">.</w:t>
      </w:r>
    </w:p>
    <w:p>
      <w:pPr>
        <w:spacing w:before="300" w:after="0" w:line="264" w:lineRule="auto"/>
      </w:pPr>
      <w:r>
        <w:rPr>
          <w:i/>
          <w:iCs/>
          <w:color w:val="5F6368"/>
          <w:sz w:val="16"/>
          <w:szCs w:val="16"/>
        </w:rPr>
        <w:t xml:space="preserve">Junior SOC Analyst Resume Example  ·  free resume template and more examples at </w:t>
      </w:r>
      <w:hyperlink r:id="rId3" w:history="1">
        <w:r>
          <w:rPr>
            <w:i/>
            <w:iCs/>
            <w:color w:val="1A73E8"/>
            <w:sz w:val="16"/>
            <w:szCs w:val="16"/>
          </w:rPr>
          <w:t xml:space="preserve">techiecv.com/resume-templates/soc-analyst</w:t>
        </w:r>
      </w:hyperlink>
    </w:p>
    <w:sectPr>
      <w:pgSz w:w="12240" w:h="15840"/>
      <w:pgMar w:top="1008" w:right="1008" w:bottom="1008" w:left="1008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singleLevel"/>
    <w:lvl w:ilvl="0">
      <w:start w:val="1"/>
      <w:numFmt w:val="bullet"/>
      <w:lvlText w:val="•"/>
      <w:lvlJc w:val="left"/>
      <w:pPr>
        <w:ind w:left="300" w:hanging="200"/>
      </w:pPr>
      <w:rPr>
        <w:rFonts w:ascii="Arial" w:hAnsi="Arial"/>
        <w:color w:val="1A73E8"/>
      </w:rPr>
    </w:lvl>
  </w:abstractNum>
  <w:num w:numId="1">
    <w:abstractNumId w:val="0"/>
  </w:num>
</w:numbering>
</file>

<file path=word/styles.xml><?xml version="1.0" encoding="utf-8"?>
<w:styles xmlns:w="http://schemas.openxmlformats.org/wordprocessingml/2006/main">
  <w:docDefaults>
    <w:rPrDefault>
      <w:rPr>
        <w:rFonts w:ascii="Arial" w:hAnsi="Arial" w:eastAsia="Arial" w:cs="Arial"/>
        <w:color w:val="1F2125"/>
        <w:sz w:val="21"/>
        <w:szCs w:val="21"/>
        <w:lang w:val="en-US"/>
      </w:rPr>
    </w:rPrDefault>
    <w:pPrDefault>
      <w:pPr>
        <w:spacing w:after="0" w:line="264" w:lineRule="auto"/>
      </w:pPr>
    </w:pPrDefault>
  </w:docDefaults>
  <w:style w:type="paragraph" w:default="1" w:styleId="Normal">
    <w:name w:val="Normal"/>
    <w:qFormat/>
  </w:style>
  <w:style w:type="paragraph" w:styleId="ListParagraph">
    <w:name w:val="List Paragraph"/>
    <w:basedOn w:val="Normal"/>
    <w:qFormat/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Relationship Id="rId2" Type="http://schemas.openxmlformats.org/officeDocument/2006/relationships/numbering" Target="numbering.xml"/>
<Relationship Id="rId3" Type="http://schemas.openxmlformats.org/officeDocument/2006/relationships/hyperlink" Target="https://www.techiecv.com/resume-templates/soc-analyst" TargetMode=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TechieCV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Junior SOC Analyst Resume Example</dc:title>
  <dc:creator>Emmanuel Gendre, TechieCV</dc:creator>
  <cp:lastModifiedBy>TechieCV</cp:lastModifiedBy>
  <dcterms:created xsi:type="dcterms:W3CDTF">2026-10-12T08:44:26Z</dcterms:created>
  <dcterms:modified xsi:type="dcterms:W3CDTF">2026-10-12T08:44:26Z</dcterms:modified>
</cp:coreProperties>
</file>