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40" w:line="264" w:lineRule="auto"/>
      </w:pPr>
      <w:r>
        <w:rPr>
          <w:b/>
          <w:bCs/>
          <w:sz w:val="34"/>
          <w:szCs w:val="34"/>
        </w:rPr>
        <w:t xml:space="preserve">Rohan Mehta</w:t>
      </w:r>
      <w:r>
        <w:t xml:space="preserve">   </w:t>
      </w:r>
      <w:r>
        <w:rPr>
          <w:b/>
          <w:bCs/>
          <w:color w:val="1A73E8"/>
          <w:sz w:val="22"/>
          <w:szCs w:val="22"/>
        </w:rPr>
        <w:t xml:space="preserve">Senior Product Manager</w:t>
      </w:r>
    </w:p>
    <w:p>
      <w:pPr>
        <w:pBdr>
          <w:bottom w:val="single" w:sz="6" w:space="2" w:color="DADCE0"/>
        </w:pBdr>
        <w:spacing w:before="0" w:after="60" w:line="264" w:lineRule="auto"/>
      </w:pPr>
      <w:r>
        <w:rPr>
          <w:color w:val="5F6368"/>
          <w:sz w:val="19"/>
          <w:szCs w:val="19"/>
        </w:rPr>
        <w:t xml:space="preserve">Atlanta, GA  ·  rohan.mehta.product@gmail.com  ·  +1 404-555-0119  ·  linkedin.com/in/rohanmehtapm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Profile Summary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rPr>
          <w:b/>
          <w:bCs/>
        </w:rPr>
        <w:t xml:space="preserve">Senior Product Manager</w:t>
      </w:r>
      <w:r>
        <w:t xml:space="preserve"> with </w:t>
      </w:r>
      <w:r>
        <w:rPr>
          <w:b/>
          <w:bCs/>
        </w:rPr>
        <w:t xml:space="preserve">8 years</w:t>
      </w:r>
      <w:r>
        <w:t xml:space="preserve"> in B2B SaaS, now owning the free-to-paid growth area of a scheduling product used by millions of people a month.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Uses </w:t>
      </w:r>
      <w:r>
        <w:rPr>
          <w:b/>
          <w:bCs/>
        </w:rPr>
        <w:t xml:space="preserve">Mixpanel</w:t>
      </w:r>
      <w:r>
        <w:t xml:space="preserve">, </w:t>
      </w:r>
      <w:r>
        <w:rPr>
          <w:b/>
          <w:bCs/>
        </w:rPr>
        <w:t xml:space="preserve">Looker</w:t>
      </w:r>
      <w:r>
        <w:t xml:space="preserve"> and </w:t>
      </w:r>
      <w:r>
        <w:rPr>
          <w:b/>
          <w:bCs/>
        </w:rPr>
        <w:t xml:space="preserve">SQL</w:t>
      </w:r>
      <w:r>
        <w:t xml:space="preserve"> for analysis, </w:t>
      </w:r>
      <w:r>
        <w:rPr>
          <w:b/>
          <w:bCs/>
        </w:rPr>
        <w:t xml:space="preserve">LaunchDarkly</w:t>
      </w:r>
      <w:r>
        <w:t xml:space="preserve"> for experiments, </w:t>
      </w:r>
      <w:r>
        <w:rPr>
          <w:b/>
          <w:bCs/>
        </w:rPr>
        <w:t xml:space="preserve">Productboard</w:t>
      </w:r>
      <w:r>
        <w:t xml:space="preserve"> and </w:t>
      </w:r>
      <w:r>
        <w:rPr>
          <w:b/>
          <w:bCs/>
        </w:rPr>
        <w:t xml:space="preserve">Jira</w:t>
      </w:r>
      <w:r>
        <w:t xml:space="preserve"> for the roadmap, and </w:t>
      </w:r>
      <w:r>
        <w:rPr>
          <w:b/>
          <w:bCs/>
        </w:rPr>
        <w:t xml:space="preserve">Figma</w:t>
      </w:r>
      <w:r>
        <w:t xml:space="preserve"> for flows.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Deep in </w:t>
      </w:r>
      <w:r>
        <w:rPr>
          <w:b/>
          <w:bCs/>
        </w:rPr>
        <w:t xml:space="preserve">product-led growth</w:t>
      </w:r>
      <w:r>
        <w:t xml:space="preserve">, </w:t>
      </w:r>
      <w:r>
        <w:rPr>
          <w:b/>
          <w:bCs/>
        </w:rPr>
        <w:t xml:space="preserve">pricing and packaging</w:t>
      </w:r>
      <w:r>
        <w:t xml:space="preserve">, </w:t>
      </w:r>
      <w:r>
        <w:rPr>
          <w:b/>
          <w:bCs/>
        </w:rPr>
        <w:t xml:space="preserve">onboarding experiments</w:t>
      </w:r>
      <w:r>
        <w:t xml:space="preserve"> and </w:t>
      </w:r>
      <w:r>
        <w:rPr>
          <w:b/>
          <w:bCs/>
        </w:rPr>
        <w:t xml:space="preserve">trial-to-paid conversion</w:t>
      </w:r>
      <w:r>
        <w:t xml:space="preserve">, with a hypothesis and a goal metric on every bet.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Partners with 2 engineering leads, a designer, a data analyst, product marketing and the sales team that works the larger self-serve accounts.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Mentors </w:t>
      </w:r>
      <w:r>
        <w:rPr>
          <w:b/>
          <w:bCs/>
        </w:rPr>
        <w:t xml:space="preserve">2 product managers</w:t>
      </w:r>
      <w:r>
        <w:t xml:space="preserve"> on experiment design and runs the monthly growth review for the product and marketing leadership group.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Technical Skills</w:t>
      </w:r>
    </w:p>
    <w:p>
      <w:pPr>
        <w:tabs>
          <w:tab w:val="left" w:pos="3800"/>
        </w:tabs>
        <w:spacing w:before="0" w:after="30" w:line="264" w:lineRule="auto"/>
        <w:ind w:left="3800" w:hanging="3800"/>
      </w:pPr>
      <w:r>
        <w:rPr>
          <w:b/>
          <w:bCs/>
        </w:rPr>
        <w:t xml:space="preserve">Product Analytics:</w:t>
      </w:r>
      <w:r>
        <w:tab/>
      </w:r>
      <w:r>
        <w:t xml:space="preserve">Mixpanel, Looker, SQL, Cohort analysis</w:t>
      </w:r>
    </w:p>
    <w:p>
      <w:pPr>
        <w:tabs>
          <w:tab w:val="left" w:pos="3800"/>
        </w:tabs>
        <w:spacing w:before="0" w:after="30" w:line="264" w:lineRule="auto"/>
        <w:ind w:left="3800" w:hanging="3800"/>
      </w:pPr>
      <w:r>
        <w:rPr>
          <w:b/>
          <w:bCs/>
        </w:rPr>
        <w:t xml:space="preserve">Experimentation &amp; Feature Flags:</w:t>
      </w:r>
      <w:r>
        <w:t xml:space="preserve"> </w:t>
      </w:r>
      <w:r>
        <w:t xml:space="preserve">LaunchDarkly, A/B testing, Holdout groups</w:t>
      </w:r>
    </w:p>
    <w:p>
      <w:pPr>
        <w:tabs>
          <w:tab w:val="left" w:pos="3800"/>
        </w:tabs>
        <w:spacing w:before="0" w:after="30" w:line="264" w:lineRule="auto"/>
        <w:ind w:left="3800" w:hanging="3800"/>
      </w:pPr>
      <w:r>
        <w:rPr>
          <w:b/>
          <w:bCs/>
        </w:rPr>
        <w:t xml:space="preserve">Roadmapping &amp; Delivery Tools:</w:t>
      </w:r>
      <w:r>
        <w:tab/>
      </w:r>
      <w:r>
        <w:t xml:space="preserve">Productboard, Jira, Confluence, Agile</w:t>
      </w:r>
    </w:p>
    <w:p>
      <w:pPr>
        <w:tabs>
          <w:tab w:val="left" w:pos="3800"/>
        </w:tabs>
        <w:spacing w:before="0" w:after="30" w:line="264" w:lineRule="auto"/>
        <w:ind w:left="3800" w:hanging="3800"/>
      </w:pPr>
      <w:r>
        <w:rPr>
          <w:b/>
          <w:bCs/>
        </w:rPr>
        <w:t xml:space="preserve">User Research Tools:</w:t>
      </w:r>
      <w:r>
        <w:tab/>
      </w:r>
      <w:r>
        <w:t xml:space="preserve">Customer interviews, UserTesting, Surveys</w:t>
      </w:r>
    </w:p>
    <w:p>
      <w:pPr>
        <w:tabs>
          <w:tab w:val="left" w:pos="3800"/>
        </w:tabs>
        <w:spacing w:before="0" w:after="30" w:line="264" w:lineRule="auto"/>
        <w:ind w:left="3800" w:hanging="3800"/>
      </w:pPr>
      <w:r>
        <w:rPr>
          <w:b/>
          <w:bCs/>
        </w:rPr>
        <w:t xml:space="preserve">Design &amp; Prototyping Tools:</w:t>
      </w:r>
      <w:r>
        <w:tab/>
      </w:r>
      <w:r>
        <w:t xml:space="preserve">Figma, Miro, Clickable prototypes</w:t>
      </w:r>
    </w:p>
    <w:p>
      <w:pPr>
        <w:tabs>
          <w:tab w:val="left" w:pos="3800"/>
        </w:tabs>
        <w:spacing w:before="0" w:after="30" w:line="264" w:lineRule="auto"/>
        <w:ind w:left="3800" w:hanging="3800"/>
      </w:pPr>
      <w:r>
        <w:rPr>
          <w:b/>
          <w:bCs/>
        </w:rPr>
        <w:t xml:space="preserve">Prioritization &amp; Strategy Frameworks:</w:t>
      </w:r>
      <w:r>
        <w:t xml:space="preserve"> </w:t>
      </w:r>
      <w:r>
        <w:t xml:space="preserve">OKRs, RICE, North Star metric</w:t>
      </w:r>
    </w:p>
    <w:p>
      <w:pPr>
        <w:tabs>
          <w:tab w:val="left" w:pos="3800"/>
        </w:tabs>
        <w:spacing w:before="0" w:after="30" w:line="264" w:lineRule="auto"/>
        <w:ind w:left="3800" w:hanging="3800"/>
      </w:pPr>
      <w:r>
        <w:rPr>
          <w:b/>
          <w:bCs/>
        </w:rPr>
        <w:t xml:space="preserve">Go-to-Market &amp; Pricing:</w:t>
      </w:r>
      <w:r>
        <w:tab/>
      </w:r>
      <w:r>
        <w:t xml:space="preserve">Pricing and packaging, Product-led growth, Launch plans, Salesforce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Education</w:t>
      </w:r>
    </w:p>
    <w:p>
      <w:pPr>
        <w:tabs>
          <w:tab w:val="right" w:pos="10224"/>
        </w:tabs>
        <w:spacing w:before="80" w:after="40" w:line="264" w:lineRule="auto"/>
      </w:pPr>
      <w:r>
        <w:rPr>
          <w:b/>
          <w:bCs/>
          <w:sz w:val="21"/>
          <w:szCs w:val="21"/>
        </w:rPr>
        <w:t xml:space="preserve">Georgia Institute of Technology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B.S. in Industrial Engineering</w:t>
      </w:r>
      <w:r>
        <w:tab/>
      </w:r>
      <w:r>
        <w:rPr>
          <w:color w:val="5F6368"/>
          <w:sz w:val="19"/>
          <w:szCs w:val="19"/>
        </w:rPr>
        <w:t xml:space="preserve">Atlanta, GA · Aug 2014 to May 2018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Work Experience</w:t>
      </w:r>
    </w:p>
    <w:p>
      <w:pPr>
        <w:keepNext/>
        <w:tabs>
          <w:tab w:val="right" w:pos="10224"/>
        </w:tabs>
        <w:spacing w:before="140" w:after="40" w:line="264" w:lineRule="auto"/>
      </w:pPr>
      <w:r>
        <w:rPr>
          <w:b/>
          <w:bCs/>
          <w:sz w:val="21"/>
          <w:szCs w:val="21"/>
        </w:rPr>
        <w:t xml:space="preserve">Calendly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Senior Product Manager</w:t>
      </w:r>
      <w:r>
        <w:tab/>
      </w:r>
      <w:r>
        <w:rPr>
          <w:color w:val="5F6368"/>
          <w:sz w:val="19"/>
          <w:szCs w:val="19"/>
        </w:rPr>
        <w:t xml:space="preserve">Atlanta, GA · Apr 2022 to Present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Set the 18-month plan for free-to-paid growth around teams instead of single users, and grew new team plan sign-ups by </w:t>
      </w:r>
      <w:r>
        <w:rPr>
          <w:b/>
          <w:bCs/>
        </w:rPr>
        <w:t xml:space="preserve">34%</w:t>
      </w:r>
      <w:r>
        <w:t xml:space="preserve"> in its first year.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Ran </w:t>
      </w:r>
      <w:r>
        <w:rPr>
          <w:b/>
          <w:bCs/>
        </w:rPr>
        <w:t xml:space="preserve">23</w:t>
      </w:r>
      <w:r>
        <w:t xml:space="preserve"> A/B tests in LaunchDarkly on onboarding, the upgrade prompt and the pricing page, lifting trial-to-paid conversion from </w:t>
      </w:r>
      <w:r>
        <w:rPr>
          <w:b/>
          <w:bCs/>
        </w:rPr>
        <w:t xml:space="preserve">9.2% to 11.6%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Reworked packaging with Finance and product marketing so routing forms moved into the team plan, adding </w:t>
      </w:r>
      <w:r>
        <w:rPr>
          <w:b/>
          <w:bCs/>
        </w:rPr>
        <w:t xml:space="preserve">$4.1M</w:t>
      </w:r>
      <w:r>
        <w:t xml:space="preserve"> in annual recurring revenue in its first year.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Interviewed </w:t>
      </w:r>
      <w:r>
        <w:rPr>
          <w:b/>
          <w:bCs/>
        </w:rPr>
        <w:t xml:space="preserve">40</w:t>
      </w:r>
      <w:r>
        <w:t xml:space="preserve"> admins at growing companies about shared booking pages, and used Mixpanel cohorts to size the gap before the squad committed a quarter to it.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Wrote the quarterly roadmap doc and reviewed trade-offs with sales and support leaders, which cut escalated feature requests from sales by </w:t>
      </w:r>
      <w:r>
        <w:rPr>
          <w:b/>
          <w:bCs/>
        </w:rPr>
        <w:t xml:space="preserve">half</w:t>
      </w:r>
      <w:r>
        <w:t xml:space="preserve"> in 2 quarters.</w:t>
      </w:r>
    </w:p>
    <w:p>
      <w:pPr>
        <w:keepNext/>
        <w:tabs>
          <w:tab w:val="right" w:pos="10224"/>
        </w:tabs>
        <w:spacing w:before="140" w:after="40" w:line="264" w:lineRule="auto"/>
      </w:pPr>
      <w:r>
        <w:rPr>
          <w:b/>
          <w:bCs/>
          <w:sz w:val="21"/>
          <w:szCs w:val="21"/>
        </w:rPr>
        <w:t xml:space="preserve">Mailchimp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Product Manager</w:t>
      </w:r>
      <w:r>
        <w:tab/>
      </w:r>
      <w:r>
        <w:rPr>
          <w:color w:val="5F6368"/>
          <w:sz w:val="19"/>
          <w:szCs w:val="19"/>
        </w:rPr>
        <w:t xml:space="preserve">Atlanta, GA · Jul 2018 to Mar 2022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Wrote PRDs and planned sprints with a squad of </w:t>
      </w:r>
      <w:r>
        <w:rPr>
          <w:b/>
          <w:bCs/>
        </w:rPr>
        <w:t xml:space="preserve">9</w:t>
      </w:r>
      <w:r>
        <w:t xml:space="preserve"> engineers on the email template editor, cutting reopened tickets after each release by about a third.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Launched saved content blocks through a 300-account beta and a staged rollout, and saw </w:t>
      </w:r>
      <w:r>
        <w:rPr>
          <w:b/>
          <w:bCs/>
        </w:rPr>
        <w:t xml:space="preserve">21%</w:t>
      </w:r>
      <w:r>
        <w:t xml:space="preserve"> of weekly active senders reuse a block within 2 months.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Built a churn view in Looker for small-business accounts, and cut first-month cancellations from </w:t>
      </w:r>
      <w:r>
        <w:rPr>
          <w:b/>
          <w:bCs/>
        </w:rPr>
        <w:t xml:space="preserve">7.8% to 6.1%</w:t>
      </w:r>
      <w:r>
        <w:t xml:space="preserve"> with a simpler setup checklist.</w:t>
      </w:r>
    </w:p>
    <w:p>
      <w:pPr>
        <w:spacing w:before="300" w:after="0" w:line="264" w:lineRule="auto"/>
      </w:pPr>
      <w:r>
        <w:rPr>
          <w:i/>
          <w:iCs/>
          <w:color w:val="5F6368"/>
          <w:sz w:val="16"/>
          <w:szCs w:val="16"/>
        </w:rPr>
        <w:t xml:space="preserve">Senior Product Manager Resume Example  ·  free resume template and more examples at </w:t>
      </w:r>
      <w:hyperlink r:id="rId3" w:history="1">
        <w:r>
          <w:rPr>
            <w:i/>
            <w:iCs/>
            <w:color w:val="1A73E8"/>
            <w:sz w:val="16"/>
            <w:szCs w:val="16"/>
          </w:rPr>
          <w:t xml:space="preserve">techiecv.com/resume-templates/product-manager</w:t>
        </w:r>
      </w:hyperlink>
    </w:p>
    <w:sectPr>
      <w:pgSz w:w="12240" w:h="15840"/>
      <w:pgMar w:top="1008" w:right="1008" w:bottom="1008" w:left="1008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00" w:hanging="200"/>
      </w:pPr>
      <w:rPr>
        <w:rFonts w:ascii="Arial" w:hAnsi="Arial"/>
        <w:color w:val="1A73E8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F2125"/>
        <w:sz w:val="21"/>
        <w:szCs w:val="21"/>
        <w:lang w:val="en-U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paragraph" w:styleId="ListParagraph">
    <w:name w:val="List Paragraph"/>
    <w:basedOn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numbering" Target="numbering.xml"/>
<Relationship Id="rId3" Type="http://schemas.openxmlformats.org/officeDocument/2006/relationships/hyperlink" Target="https://www.techiecv.com/resume-templates/product-manager" TargetMode="Externa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TechieCV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Senior Product Manager Resume Example</dc:title>
  <dc:creator>Emmanuel Gendre, TechieCV</dc:creator>
  <cp:lastModifiedBy>TechieCV</cp:lastModifiedBy>
  <dcterms:created xsi:type="dcterms:W3CDTF">2026-11-04T10:34:04Z</dcterms:created>
  <dcterms:modified xsi:type="dcterms:W3CDTF">2026-11-04T10:34:04Z</dcterms:modified>
</cp:coreProperties>
</file>