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Gbemi Adesanya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Lead Infrastructure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Jersey City, NJ  ·  gbemi.adesanya@gmail.com  ·  +1 201-555-0164  ·  linkedin.com/in/gbemiadesanya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Lead Infrastructure Engineer</w:t>
      </w:r>
      <w:r>
        <w:t xml:space="preserve"> with </w:t>
      </w:r>
      <w:r>
        <w:rPr>
          <w:b/>
          <w:bCs/>
        </w:rPr>
        <w:t xml:space="preserve">13 years</w:t>
      </w:r>
      <w:r>
        <w:t xml:space="preserve"> in </w:t>
      </w:r>
      <w:r>
        <w:rPr>
          <w:b/>
          <w:bCs/>
        </w:rPr>
        <w:t xml:space="preserve">banking infrastructure</w:t>
      </w:r>
      <w:r>
        <w:t xml:space="preserve"> at </w:t>
      </w:r>
      <w:r>
        <w:rPr>
          <w:b/>
          <w:bCs/>
        </w:rPr>
        <w:t xml:space="preserve">JPMorgan Chase</w:t>
      </w:r>
      <w:r>
        <w:t xml:space="preserve"> and </w:t>
      </w:r>
      <w:r>
        <w:rPr>
          <w:b/>
          <w:bCs/>
        </w:rPr>
        <w:t xml:space="preserve">Citi</w:t>
      </w:r>
      <w:r>
        <w:t xml:space="preserve">, leading a team behind the private cloud for payments and trading support apps.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Hands-on with </w:t>
      </w:r>
      <w:r>
        <w:rPr>
          <w:b/>
          <w:bCs/>
        </w:rPr>
        <w:t xml:space="preserve">VMware vSphere</w:t>
      </w:r>
      <w:r>
        <w:t xml:space="preserve">, </w:t>
      </w:r>
      <w:r>
        <w:rPr>
          <w:b/>
          <w:bCs/>
        </w:rPr>
        <w:t xml:space="preserve">Red Hat OpenShift</w:t>
      </w:r>
      <w:r>
        <w:t xml:space="preserve"> and RHEL, </w:t>
      </w:r>
      <w:r>
        <w:rPr>
          <w:b/>
          <w:bCs/>
        </w:rPr>
        <w:t xml:space="preserve">NetApp ONTAP</w:t>
      </w:r>
      <w:r>
        <w:t xml:space="preserve"> storage, F5 BIG-IP and Cisco Nexus networks, and </w:t>
      </w:r>
      <w:r>
        <w:rPr>
          <w:b/>
          <w:bCs/>
        </w:rPr>
        <w:t xml:space="preserve">Terraform</w:t>
      </w:r>
      <w:r>
        <w:t xml:space="preserve"> and Ansible for every change, with Python for reporting.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Deep experience in </w:t>
      </w:r>
      <w:r>
        <w:rPr>
          <w:b/>
          <w:bCs/>
        </w:rPr>
        <w:t xml:space="preserve">data center failover testing</w:t>
      </w:r>
      <w:r>
        <w:t xml:space="preserve">, </w:t>
      </w:r>
      <w:r>
        <w:rPr>
          <w:b/>
          <w:bCs/>
        </w:rPr>
        <w:t xml:space="preserve">hardware refresh planning</w:t>
      </w:r>
      <w:r>
        <w:t xml:space="preserve">, </w:t>
      </w:r>
      <w:r>
        <w:rPr>
          <w:b/>
          <w:bCs/>
        </w:rPr>
        <w:t xml:space="preserve">on-prem Kubernetes at scale</w:t>
      </w:r>
      <w:r>
        <w:t xml:space="preserve"> and </w:t>
      </w:r>
      <w:r>
        <w:rPr>
          <w:b/>
          <w:bCs/>
        </w:rPr>
        <w:t xml:space="preserve">storage replication</w:t>
      </w:r>
      <w:r>
        <w:t xml:space="preserve">, all inside the bank’s change and audit controls.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payments and trading app owners</w:t>
      </w:r>
      <w:r>
        <w:t xml:space="preserve">, the network and security teams, facilities and </w:t>
      </w:r>
      <w:r>
        <w:rPr>
          <w:b/>
          <w:bCs/>
        </w:rPr>
        <w:t xml:space="preserve">hardware vendors</w:t>
      </w:r>
      <w:r>
        <w:t xml:space="preserve">, and presents the yearly infrastructure plan and budget to technology leadership.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Leads and hires </w:t>
      </w:r>
      <w:r>
        <w:rPr>
          <w:b/>
          <w:bCs/>
        </w:rPr>
        <w:t xml:space="preserve">7 engineers</w:t>
      </w:r>
      <w:r>
        <w:t xml:space="preserve">, has mentored 3 of them into senior roles, and wrote the team’s </w:t>
      </w:r>
      <w:r>
        <w:rPr>
          <w:b/>
          <w:bCs/>
        </w:rPr>
        <w:t xml:space="preserve">host and cluster build standards</w:t>
      </w:r>
      <w:r>
        <w:t xml:space="preserve"> and its failover runbook template.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Operating Systems &amp; Virtualization:</w:t>
      </w:r>
      <w:r>
        <w:t xml:space="preserve"> </w:t>
      </w:r>
      <w:r>
        <w:t xml:space="preserve">RHEL 9, VMware vSphere 8, vCenter, Windows Server 2022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Cloud Platforms:</w:t>
      </w:r>
      <w:r>
        <w:tab/>
      </w:r>
      <w:r>
        <w:t xml:space="preserve">AWS (EC2, VPC, Direct Connect), Microsoft Azure (basics)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Infrastructure as Code:</w:t>
      </w:r>
      <w:r>
        <w:tab/>
      </w:r>
      <w:r>
        <w:t xml:space="preserve">Terraform, Ansible Automation Platform, Bitbucket, Jenkins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Containers &amp; Kubernetes:</w:t>
      </w:r>
      <w:r>
        <w:tab/>
      </w:r>
      <w:r>
        <w:t xml:space="preserve">Red Hat OpenShift, Kubernetes, Helm, Red Hat Quay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Networking &amp; Load Balancing:</w:t>
      </w:r>
      <w:r>
        <w:tab/>
      </w:r>
      <w:r>
        <w:t xml:space="preserve">TCP/IP, BGP, DNS, Cisco Nexus, F5 BIG-IP, Infoblox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Storage &amp; Backup:</w:t>
      </w:r>
      <w:r>
        <w:tab/>
      </w:r>
      <w:r>
        <w:t xml:space="preserve">NetApp ONTAP, SnapMirror, Dell PowerMax, Commvault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Monitoring &amp; Scripting:</w:t>
      </w:r>
      <w:r>
        <w:tab/>
      </w:r>
      <w:r>
        <w:t xml:space="preserve">Prometheus, Grafana, Splunk, Python, Bash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Stevens Institute of Technology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B.E. in Computer Engineering</w:t>
      </w:r>
      <w:r>
        <w:tab/>
      </w:r>
      <w:r>
        <w:rPr>
          <w:color w:val="5F6368"/>
          <w:sz w:val="19"/>
          <w:szCs w:val="19"/>
        </w:rPr>
        <w:t xml:space="preserve">Hoboken, NJ · Aug 2009 to May 2013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JPMorgan Chase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Lead Infrastructure Engineer</w:t>
      </w:r>
      <w:r>
        <w:tab/>
      </w:r>
      <w:r>
        <w:rPr>
          <w:color w:val="5F6368"/>
          <w:sz w:val="19"/>
          <w:szCs w:val="19"/>
        </w:rPr>
        <w:t xml:space="preserve">Jersey City, NJ · Jan 2020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Leads </w:t>
      </w:r>
      <w:r>
        <w:rPr>
          <w:b/>
          <w:bCs/>
        </w:rPr>
        <w:t xml:space="preserve">7</w:t>
      </w:r>
      <w:r>
        <w:t xml:space="preserve"> engineers running 4,800 VMs on </w:t>
      </w:r>
      <w:r>
        <w:rPr>
          <w:b/>
          <w:bCs/>
        </w:rPr>
        <w:t xml:space="preserve">VMware vSphere</w:t>
      </w:r>
      <w:r>
        <w:t xml:space="preserve"> for payments and trading support apps, and set the host standard that raised consolidation from 14 to </w:t>
      </w:r>
      <w:r>
        <w:rPr>
          <w:b/>
          <w:bCs/>
        </w:rPr>
        <w:t xml:space="preserve">23</w:t>
      </w:r>
      <w:r>
        <w:t xml:space="preserve"> VMs per host.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the build standard for on-prem </w:t>
      </w:r>
      <w:r>
        <w:rPr>
          <w:b/>
          <w:bCs/>
        </w:rPr>
        <w:t xml:space="preserve">Red Hat OpenShift</w:t>
      </w:r>
      <w:r>
        <w:t xml:space="preserve"> clusters on bare metal, with cluster config in Git and quarterly upgrades, growing the estate from 6 to </w:t>
      </w:r>
      <w:r>
        <w:rPr>
          <w:b/>
          <w:bCs/>
        </w:rPr>
        <w:t xml:space="preserve">31</w:t>
      </w:r>
      <w:r>
        <w:t xml:space="preserve"> clusters with the same headcount.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Owns the yearly data center failover test for 120 tier-1 payments apps, rewriting the runbooks with each app team, and brought measured recovery time from 6 hours to </w:t>
      </w:r>
      <w:r>
        <w:rPr>
          <w:b/>
          <w:bCs/>
        </w:rPr>
        <w:t xml:space="preserve">78 minutes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Runs the refresh plan for 2,600 servers and storage arrays, ordered by support end date and rack power, cutting production hosts past vendor support from 900 to </w:t>
      </w:r>
      <w:r>
        <w:rPr>
          <w:b/>
          <w:bCs/>
        </w:rPr>
        <w:t xml:space="preserve">35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Made </w:t>
      </w:r>
      <w:r>
        <w:rPr>
          <w:b/>
          <w:bCs/>
        </w:rPr>
        <w:t xml:space="preserve">Terraform</w:t>
      </w:r>
      <w:r>
        <w:t xml:space="preserve"> and </w:t>
      </w:r>
      <w:r>
        <w:rPr>
          <w:b/>
          <w:bCs/>
        </w:rPr>
        <w:t xml:space="preserve">Ansible</w:t>
      </w:r>
      <w:r>
        <w:t xml:space="preserve"> the only way the team changes VMware and load balancer config, with peer review in Bitbucket, cutting change-related incidents by </w:t>
      </w:r>
      <w:r>
        <w:rPr>
          <w:b/>
          <w:bCs/>
        </w:rPr>
        <w:t xml:space="preserve">46%</w:t>
      </w:r>
      <w:r>
        <w:t xml:space="preserve"> in a year.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Citi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Infrastructure Engineer</w:t>
      </w:r>
      <w:r>
        <w:tab/>
      </w:r>
      <w:r>
        <w:rPr>
          <w:color w:val="5F6368"/>
          <w:sz w:val="19"/>
          <w:szCs w:val="19"/>
        </w:rPr>
        <w:t xml:space="preserve">New York, NY · Jul 2013 to Dec 2019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</w:t>
      </w:r>
      <w:r>
        <w:rPr>
          <w:b/>
          <w:bCs/>
        </w:rPr>
        <w:t xml:space="preserve">1,400</w:t>
      </w:r>
      <w:r>
        <w:t xml:space="preserve"> application VIPs from aging load balancers to </w:t>
      </w:r>
      <w:r>
        <w:rPr>
          <w:b/>
          <w:bCs/>
        </w:rPr>
        <w:t xml:space="preserve">F5 BIG-IP</w:t>
      </w:r>
      <w:r>
        <w:t xml:space="preserve"> pairs in both data centers during a network refresh, over 30 weekend changes with none rolled back.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Migrated 2.4 PB of file and block storage onto </w:t>
      </w:r>
      <w:r>
        <w:rPr>
          <w:b/>
          <w:bCs/>
        </w:rPr>
        <w:t xml:space="preserve">NetApp ONTAP</w:t>
      </w:r>
      <w:r>
        <w:t xml:space="preserve"> clusters with SnapMirror to the second site, cutting replication lag for trading file shares from hours to under </w:t>
      </w:r>
      <w:r>
        <w:rPr>
          <w:b/>
          <w:bCs/>
        </w:rPr>
        <w:t xml:space="preserve">15 minutes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a monthly compute and storage capacity model in </w:t>
      </w:r>
      <w:r>
        <w:rPr>
          <w:b/>
          <w:bCs/>
        </w:rPr>
        <w:t xml:space="preserve">Python</w:t>
      </w:r>
      <w:r>
        <w:t xml:space="preserve"> from vCenter and array data, and moved spare hosts between clusters before quarter-end peaks, keeping CPU ready time under </w:t>
      </w:r>
      <w:r>
        <w:rPr>
          <w:b/>
          <w:bCs/>
        </w:rPr>
        <w:t xml:space="preserve">2%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Lead Infrastructure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techiecv.com/resume-templates/infrastructure-engineer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infrastructure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Infrastructure Engineer Resume Example</dc:title>
  <dc:creator>Emmanuel Gendre, TechieCV</dc:creator>
  <cp:lastModifiedBy>TechieCV</cp:lastModifiedBy>
  <dcterms:created xsi:type="dcterms:W3CDTF">2026-11-04T02:34:11Z</dcterms:created>
  <dcterms:modified xsi:type="dcterms:W3CDTF">2026-11-04T02:34:11Z</dcterms:modified>
</cp:coreProperties>
</file>