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Relationship Id="rId2" Type="http://schemas.openxmlformats.org/package/2006/relationships/metadata/core-properties" Target="docProps/core.xml"/>
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0" w:after="40" w:line="264" w:lineRule="auto"/>
      </w:pPr>
      <w:r>
        <w:rPr>
          <w:b/>
          <w:bCs/>
          <w:sz w:val="34"/>
          <w:szCs w:val="34"/>
        </w:rPr>
        <w:t xml:space="preserve">Tasha Williams</w:t>
      </w:r>
      <w:r>
        <w:t xml:space="preserve">   </w:t>
      </w:r>
      <w:r>
        <w:rPr>
          <w:b/>
          <w:bCs/>
          <w:color w:val="1A73E8"/>
          <w:sz w:val="22"/>
          <w:szCs w:val="22"/>
        </w:rPr>
        <w:t xml:space="preserve">Junior Business Analyst</w:t>
      </w:r>
    </w:p>
    <w:p>
      <w:pPr>
        <w:pBdr>
          <w:bottom w:val="single" w:sz="6" w:space="2" w:color="DADCE0"/>
        </w:pBdr>
        <w:spacing w:before="0" w:after="60" w:line="264" w:lineRule="auto"/>
      </w:pPr>
      <w:r>
        <w:rPr>
          <w:color w:val="5F6368"/>
          <w:sz w:val="19"/>
          <w:szCs w:val="19"/>
        </w:rPr>
        <w:t xml:space="preserve">Issaquah, WA  ·  tasha.williams@gmail.com  ·  +1 425-555-0151  ·  linkedin.com/in/tashawilliams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Profile Summary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rPr>
          <w:b/>
          <w:bCs/>
        </w:rPr>
        <w:t xml:space="preserve">Junior Business Analyst</w:t>
      </w:r>
      <w:r>
        <w:t xml:space="preserve"> with </w:t>
      </w:r>
      <w:r>
        <w:rPr>
          <w:b/>
          <w:bCs/>
        </w:rPr>
        <w:t xml:space="preserve">2 years</w:t>
      </w:r>
      <w:r>
        <w:t xml:space="preserve"> in </w:t>
      </w:r>
      <w:r>
        <w:rPr>
          <w:b/>
          <w:bCs/>
        </w:rPr>
        <w:t xml:space="preserve">Costco IT</w:t>
      </w:r>
      <w:r>
        <w:t xml:space="preserve"> on the Fulfillment Solutions team, writing requirements for </w:t>
      </w:r>
      <w:r>
        <w:rPr>
          <w:b/>
          <w:bCs/>
        </w:rPr>
        <w:t xml:space="preserve">BOPIS orders</w:t>
      </w:r>
      <w:r>
        <w:t xml:space="preserve"> in Manhattan Active Omni, after 3 years of part-time stock and fulfillment work at </w:t>
      </w:r>
      <w:r>
        <w:rPr>
          <w:b/>
          <w:bCs/>
        </w:rPr>
        <w:t xml:space="preserve">Nordstrom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Writes user stories in </w:t>
      </w:r>
      <w:r>
        <w:rPr>
          <w:b/>
          <w:bCs/>
        </w:rPr>
        <w:t xml:space="preserve">Jira</w:t>
      </w:r>
      <w:r>
        <w:t xml:space="preserve"> and specs in </w:t>
      </w:r>
      <w:r>
        <w:rPr>
          <w:b/>
          <w:bCs/>
        </w:rPr>
        <w:t xml:space="preserve">Confluence</w:t>
      </w:r>
      <w:r>
        <w:t xml:space="preserve">, draws process maps in </w:t>
      </w:r>
      <w:r>
        <w:rPr>
          <w:b/>
          <w:bCs/>
        </w:rPr>
        <w:t xml:space="preserve">Lucidchart</w:t>
      </w:r>
      <w:r>
        <w:t xml:space="preserve"> and Visio, queries order data in </w:t>
      </w:r>
      <w:r>
        <w:rPr>
          <w:b/>
          <w:bCs/>
        </w:rPr>
        <w:t xml:space="preserve">SQL</w:t>
      </w:r>
      <w:r>
        <w:t xml:space="preserve">, checks files in Excel and Power Query, and builds reports in Manhattan SCI.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Knows the </w:t>
      </w:r>
      <w:r>
        <w:rPr>
          <w:b/>
          <w:bCs/>
        </w:rPr>
        <w:t xml:space="preserve">pickup flow</w:t>
      </w:r>
      <w:r>
        <w:t xml:space="preserve"> from paid order to counter handoff, the </w:t>
      </w:r>
      <w:r>
        <w:rPr>
          <w:b/>
          <w:bCs/>
        </w:rPr>
        <w:t xml:space="preserve">order status codes</w:t>
      </w:r>
      <w:r>
        <w:t xml:space="preserve"> shared by Manhattan Active Omni and LEA Reply, and writes </w:t>
      </w:r>
      <w:r>
        <w:rPr>
          <w:b/>
          <w:bCs/>
        </w:rPr>
        <w:t xml:space="preserve">Given/When/Then</w:t>
      </w:r>
      <w:r>
        <w:t xml:space="preserve"> criteria before any story goes to refinement.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Works with the </w:t>
      </w:r>
      <w:r>
        <w:rPr>
          <w:b/>
          <w:bCs/>
        </w:rPr>
        <w:t xml:space="preserve">product owner</w:t>
      </w:r>
      <w:r>
        <w:t xml:space="preserve">, Manhattan developers, QA and </w:t>
      </w:r>
      <w:r>
        <w:rPr>
          <w:b/>
          <w:bCs/>
        </w:rPr>
        <w:t xml:space="preserve">warehouse front-end managers</w:t>
      </w:r>
      <w:r>
        <w:t xml:space="preserve">, and joins vendor calls with Manhattan and Reply when a defect needs a configuration fix.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the team’s </w:t>
      </w:r>
      <w:r>
        <w:rPr>
          <w:b/>
          <w:bCs/>
        </w:rPr>
        <w:t xml:space="preserve">BOPIS test data guide</w:t>
      </w:r>
      <w:r>
        <w:t xml:space="preserve">, shows new analysts how to read an order’s status history, holds the </w:t>
      </w:r>
      <w:r>
        <w:rPr>
          <w:b/>
          <w:bCs/>
        </w:rPr>
        <w:t xml:space="preserve">IIBA ECBA</w:t>
      </w:r>
      <w:r>
        <w:t xml:space="preserve">, and is studying for the </w:t>
      </w:r>
      <w:r>
        <w:rPr>
          <w:b/>
          <w:bCs/>
        </w:rPr>
        <w:t xml:space="preserve">CCBA</w:t>
      </w:r>
      <w:r>
        <w:t xml:space="preserve">.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Technical Skills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Requirements &amp; Documentation:</w:t>
      </w:r>
      <w:r>
        <w:tab/>
      </w:r>
      <w:r>
        <w:t xml:space="preserve">User stories, acceptance criteria (Given/When/Then), functional specs, use cases, traceability matrix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Modeling &amp; Diagramming:</w:t>
      </w:r>
      <w:r>
        <w:tab/>
      </w:r>
      <w:r>
        <w:t xml:space="preserve">BPMN 2.0 (basics), Lucidchart, Visio, swimlane diagrams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Data &amp; SQL:</w:t>
      </w:r>
      <w:r>
        <w:tab/>
      </w:r>
      <w:r>
        <w:t xml:space="preserve">SQL (joins and aggregates), Excel, Power Query, data profiling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BI &amp; Reporting:</w:t>
      </w:r>
      <w:r>
        <w:tab/>
      </w:r>
      <w:r>
        <w:t xml:space="preserve">Manhattan SCI, Power BI (basics), Excel pivot tables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Delivery &amp; Collaboration Tools:</w:t>
      </w:r>
      <w:r>
        <w:t xml:space="preserve"> </w:t>
      </w:r>
      <w:r>
        <w:t xml:space="preserve">Jira, Confluence, ServiceNow, Microsoft Teams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Methods &amp; Frameworks:</w:t>
      </w:r>
      <w:r>
        <w:tab/>
      </w:r>
      <w:r>
        <w:t xml:space="preserve">Agile, Scrum, BABOK v3 (ECBA)</w:t>
      </w:r>
    </w:p>
    <w:p>
      <w:pPr>
        <w:tabs>
          <w:tab w:val="left" w:pos="3800"/>
        </w:tabs>
        <w:spacing w:before="0" w:after="30" w:line="264" w:lineRule="auto"/>
        <w:ind w:left="3800" w:hanging="3800"/>
      </w:pPr>
      <w:r>
        <w:rPr>
          <w:b/>
          <w:bCs/>
        </w:rPr>
        <w:t xml:space="preserve">Systems, APIs &amp; Testing:</w:t>
      </w:r>
      <w:r>
        <w:tab/>
      </w:r>
      <w:r>
        <w:t xml:space="preserve">Manhattan Active Omni, LEA Reply, REST APIs (reading specs), Postman (basics), UAT scripts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Education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University of Washington Foster School of Business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B.A. in Business Administration, Information Systems</w:t>
      </w:r>
      <w:r>
        <w:tab/>
      </w:r>
      <w:r>
        <w:rPr>
          <w:color w:val="5F6368"/>
          <w:sz w:val="19"/>
          <w:szCs w:val="19"/>
        </w:rPr>
        <w:t xml:space="preserve">Seattle, WA · Sep 2020 to Jun 2024</w:t>
      </w:r>
    </w:p>
    <w:p>
      <w:pPr>
        <w:tabs>
          <w:tab w:val="right" w:pos="10224"/>
        </w:tabs>
        <w:spacing w:before="80" w:after="40" w:line="264" w:lineRule="auto"/>
      </w:pPr>
      <w:r>
        <w:rPr>
          <w:b/>
          <w:bCs/>
          <w:sz w:val="21"/>
          <w:szCs w:val="21"/>
        </w:rPr>
        <w:t xml:space="preserve">IIBA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ECBA certification</w:t>
      </w:r>
      <w:r>
        <w:tab/>
      </w:r>
      <w:r>
        <w:rPr>
          <w:color w:val="5F6368"/>
          <w:sz w:val="19"/>
          <w:szCs w:val="19"/>
        </w:rPr>
        <w:t xml:space="preserve">Issaquah, WA · Mar 2025</w:t>
      </w:r>
    </w:p>
    <w:p>
      <w:pPr>
        <w:keepNext/>
        <w:pBdr>
          <w:bottom w:val="single" w:sz="6" w:space="2" w:color="DADCE0"/>
        </w:pBdr>
        <w:spacing w:before="260" w:after="80" w:line="264" w:lineRule="auto"/>
      </w:pPr>
      <w:r>
        <w:rPr>
          <w:b/>
          <w:bCs/>
          <w:caps/>
          <w:color w:val="1A73E8"/>
          <w:sz w:val="20"/>
          <w:szCs w:val="20"/>
        </w:rPr>
        <w:t xml:space="preserve">Work Experience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Costco Wholesale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Functional Analyst, Fulfillment Solutions</w:t>
      </w:r>
      <w:r>
        <w:tab/>
      </w:r>
      <w:r>
        <w:rPr>
          <w:color w:val="5F6368"/>
          <w:sz w:val="19"/>
          <w:szCs w:val="19"/>
        </w:rPr>
        <w:t xml:space="preserve">Issaquah, WA · Sep 2024 to Present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Interviewed front-end managers and shadowed pickup counter staff at </w:t>
      </w:r>
      <w:r>
        <w:rPr>
          <w:b/>
          <w:bCs/>
        </w:rPr>
        <w:t xml:space="preserve">6 warehouses</w:t>
      </w:r>
      <w:r>
        <w:t xml:space="preserve"> before the </w:t>
      </w:r>
      <w:r>
        <w:rPr>
          <w:b/>
          <w:bCs/>
        </w:rPr>
        <w:t xml:space="preserve">BOPIS</w:t>
      </w:r>
      <w:r>
        <w:t xml:space="preserve"> pickup redesign, finding the partial-pickup and ID-check cases behind </w:t>
      </w:r>
      <w:r>
        <w:rPr>
          <w:b/>
          <w:bCs/>
        </w:rPr>
        <w:t xml:space="preserve">23%</w:t>
      </w:r>
      <w:r>
        <w:t xml:space="preserve"> of counter delays.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the functional spec for order-ready notifications in </w:t>
      </w:r>
      <w:r>
        <w:rPr>
          <w:b/>
          <w:bCs/>
        </w:rPr>
        <w:t xml:space="preserve">Manhattan Active Omni</w:t>
      </w:r>
      <w:r>
        <w:t xml:space="preserve">, with a </w:t>
      </w:r>
      <w:r>
        <w:rPr>
          <w:b/>
          <w:bCs/>
        </w:rPr>
        <w:t xml:space="preserve">traceability matrix</w:t>
      </w:r>
      <w:r>
        <w:t xml:space="preserve"> in Confluence tying each requirement to a test case, and all </w:t>
      </w:r>
      <w:r>
        <w:rPr>
          <w:b/>
          <w:bCs/>
        </w:rPr>
        <w:t xml:space="preserve">64</w:t>
      </w:r>
      <w:r>
        <w:t xml:space="preserve"> were tested before release.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the pickup </w:t>
      </w:r>
      <w:r>
        <w:rPr>
          <w:b/>
          <w:bCs/>
        </w:rPr>
        <w:t xml:space="preserve">user stories</w:t>
      </w:r>
      <w:r>
        <w:t xml:space="preserve"> in </w:t>
      </w:r>
      <w:r>
        <w:rPr>
          <w:b/>
          <w:bCs/>
        </w:rPr>
        <w:t xml:space="preserve">Jira</w:t>
      </w:r>
      <w:r>
        <w:t xml:space="preserve"> with Given/When/Then acceptance criteria and refined them each week with the product owner, cutting stories sent back at sprint planning from 31% to </w:t>
      </w:r>
      <w:r>
        <w:rPr>
          <w:b/>
          <w:bCs/>
        </w:rPr>
        <w:t xml:space="preserve">8%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Queried order history in </w:t>
      </w:r>
      <w:r>
        <w:rPr>
          <w:b/>
          <w:bCs/>
        </w:rPr>
        <w:t xml:space="preserve">SQL</w:t>
      </w:r>
      <w:r>
        <w:t xml:space="preserve"> to compare status codes between </w:t>
      </w:r>
      <w:r>
        <w:rPr>
          <w:b/>
          <w:bCs/>
        </w:rPr>
        <w:t xml:space="preserve">Manhattan Active Omni</w:t>
      </w:r>
      <w:r>
        <w:t xml:space="preserve"> and </w:t>
      </w:r>
      <w:r>
        <w:rPr>
          <w:b/>
          <w:bCs/>
        </w:rPr>
        <w:t xml:space="preserve">LEA Reply</w:t>
      </w:r>
      <w:r>
        <w:t xml:space="preserve">, and found 2 unmapped codes that left </w:t>
      </w:r>
      <w:r>
        <w:rPr>
          <w:b/>
          <w:bCs/>
        </w:rPr>
        <w:t xml:space="preserve">1,180 orders</w:t>
      </w:r>
      <w:r>
        <w:t xml:space="preserve"> a month showing as not ready.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the </w:t>
      </w:r>
      <w:r>
        <w:rPr>
          <w:b/>
          <w:bCs/>
        </w:rPr>
        <w:t xml:space="preserve">UAT scripts</w:t>
      </w:r>
      <w:r>
        <w:t xml:space="preserve"> from the traceability matrix and ran testing with front-end staff from 4 warehouses, and the pickup release went live with </w:t>
      </w:r>
      <w:r>
        <w:rPr>
          <w:b/>
          <w:bCs/>
        </w:rPr>
        <w:t xml:space="preserve">0 severity 1 defects</w:t>
      </w:r>
      <w:r>
        <w:t xml:space="preserve"> in its first month.</w:t>
      </w:r>
    </w:p>
    <w:p>
      <w:pPr>
        <w:keepNext/>
        <w:tabs>
          <w:tab w:val="right" w:pos="10224"/>
        </w:tabs>
        <w:spacing w:before="140" w:after="40" w:line="264" w:lineRule="auto"/>
      </w:pPr>
      <w:r>
        <w:rPr>
          <w:b/>
          <w:bCs/>
          <w:sz w:val="21"/>
          <w:szCs w:val="21"/>
        </w:rPr>
        <w:t xml:space="preserve">Nordstrom</w:t>
      </w:r>
      <w:r>
        <w:t xml:space="preserve">   </w:t>
      </w:r>
      <w:r>
        <w:rPr>
          <w:b/>
          <w:bCs/>
          <w:color w:val="1A73E8"/>
          <w:sz w:val="21"/>
          <w:szCs w:val="21"/>
        </w:rPr>
        <w:t xml:space="preserve">Stock and Fulfillment Associate (part-time)</w:t>
      </w:r>
      <w:r>
        <w:tab/>
      </w:r>
      <w:r>
        <w:rPr>
          <w:color w:val="5F6368"/>
          <w:sz w:val="19"/>
          <w:szCs w:val="19"/>
        </w:rPr>
        <w:t xml:space="preserve">Seattle, WA · Sep 2021 to Aug 2024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Mapped the downtown store’s online order pickup flow from stockroom to counter in </w:t>
      </w:r>
      <w:r>
        <w:rPr>
          <w:b/>
          <w:bCs/>
        </w:rPr>
        <w:t xml:space="preserve">Lucidchart</w:t>
      </w:r>
      <w:r>
        <w:t xml:space="preserve"> for the operations manager, and dropping 2 duplicate scans cut the average pickup wait from 9 minutes to </w:t>
      </w:r>
      <w:r>
        <w:rPr>
          <w:b/>
          <w:bCs/>
        </w:rPr>
        <w:t xml:space="preserve">5</w:t>
      </w:r>
      <w:r>
        <w:t xml:space="preserve">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Timed pickups on 2 shelf layouts for 3 weeks and compared their costs in </w:t>
      </w:r>
      <w:r>
        <w:rPr>
          <w:b/>
          <w:bCs/>
        </w:rPr>
        <w:t xml:space="preserve">Excel</w:t>
      </w:r>
      <w:r>
        <w:t xml:space="preserve">, and the store went with the layout that was just as fast and saved </w:t>
      </w:r>
      <w:r>
        <w:rPr>
          <w:b/>
          <w:bCs/>
        </w:rPr>
        <w:t xml:space="preserve">$4,100</w:t>
      </w:r>
      <w:r>
        <w:t xml:space="preserve"> in fixtures.</w:t>
      </w:r>
    </w:p>
    <w:p>
      <w:pPr>
        <w:numPr>
          <w:ilvl w:val="0"/>
          <w:numId w:val="1"/>
        </w:numPr>
        <w:spacing w:before="0" w:after="30" w:line="264" w:lineRule="auto"/>
        <w:ind w:left="300" w:hanging="200"/>
      </w:pPr>
      <w:r>
        <w:t xml:space="preserve">Wrote a 1-page guide for the </w:t>
      </w:r>
      <w:r>
        <w:rPr>
          <w:b/>
          <w:bCs/>
        </w:rPr>
        <w:t xml:space="preserve">handheld pickup app</w:t>
      </w:r>
      <w:r>
        <w:t xml:space="preserve"> and coached new hires on the floor, and scan-in errors on pickup orders fell from 7% to </w:t>
      </w:r>
      <w:r>
        <w:rPr>
          <w:b/>
          <w:bCs/>
        </w:rPr>
        <w:t xml:space="preserve">2%</w:t>
      </w:r>
      <w:r>
        <w:t xml:space="preserve"> over the holiday season.</w:t>
      </w:r>
    </w:p>
    <w:p>
      <w:pPr>
        <w:spacing w:before="300" w:after="0" w:line="264" w:lineRule="auto"/>
      </w:pPr>
      <w:r>
        <w:rPr>
          <w:i/>
          <w:iCs/>
          <w:color w:val="5F6368"/>
          <w:sz w:val="16"/>
          <w:szCs w:val="16"/>
        </w:rPr>
        <w:t xml:space="preserve">Junior Business Analyst Resume Example  ·  free resume template and more examples at </w:t>
      </w:r>
      <w:hyperlink r:id="rId3" w:history="1">
        <w:r>
          <w:rPr>
            <w:i/>
            <w:iCs/>
            <w:color w:val="1A73E8"/>
            <w:sz w:val="16"/>
            <w:szCs w:val="16"/>
          </w:rPr>
          <w:t xml:space="preserve">techiecv.com/resume-templates/business-analyst</w:t>
        </w:r>
      </w:hyperlink>
    </w:p>
    <w:sectPr>
      <w:pgSz w:w="12240" w:h="15840"/>
      <w:pgMar w:top="1008" w:right="1008" w:bottom="1008" w:left="1008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lvlText w:val="•"/>
      <w:lvlJc w:val="left"/>
      <w:pPr>
        <w:ind w:left="300" w:hanging="200"/>
      </w:pPr>
      <w:rPr>
        <w:rFonts w:ascii="Arial" w:hAnsi="Arial"/>
        <w:color w:val="1A73E8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color w:val="1F2125"/>
        <w:sz w:val="21"/>
        <w:szCs w:val="21"/>
        <w:lang w:val="en-US"/>
      </w:rPr>
    </w:rPrDefault>
    <w:pPrDefault>
      <w:pPr>
        <w:spacing w:after="0" w:line="264" w:lineRule="auto"/>
      </w:pPr>
    </w:pPrDefault>
  </w:docDefaults>
  <w:style w:type="paragraph" w:default="1" w:styleId="Normal">
    <w:name w:val="Normal"/>
    <w:qFormat/>
  </w:style>
  <w:style w:type="paragraph" w:styleId="ListParagraph">
    <w:name w:val="List Paragraph"/>
    <w:basedOn w:val="Normal"/>
    <w:qFormat/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Relationship Id="rId2" Type="http://schemas.openxmlformats.org/officeDocument/2006/relationships/numbering" Target="numbering.xml"/>
<Relationship Id="rId3" Type="http://schemas.openxmlformats.org/officeDocument/2006/relationships/hyperlink" Target="https://www.techiecv.com/resume-templates/business-analyst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TechieCV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Junior Business Analyst Resume Example</dc:title>
  <dc:creator>Emmanuel Gendre, TechieCV</dc:creator>
  <cp:lastModifiedBy>TechieCV</cp:lastModifiedBy>
  <dcterms:created xsi:type="dcterms:W3CDTF">2026-10-28T11:42:53Z</dcterms:created>
  <dcterms:modified xsi:type="dcterms:W3CDTF">2026-10-28T11:42:53Z</dcterms:modified>
</cp:coreProperties>
</file>